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7B7B" w14:textId="77777777" w:rsidR="004367B2" w:rsidRPr="004367B2" w:rsidRDefault="004367B2" w:rsidP="004367B2">
      <w:pPr>
        <w:ind w:left="-180"/>
        <w:rPr>
          <w:rFonts w:ascii="Cambria" w:hAnsi="Cambria"/>
          <w:b/>
          <w:kern w:val="20"/>
          <w:sz w:val="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4CFAAB" w14:textId="77777777" w:rsidR="004367B2" w:rsidRPr="004367B2" w:rsidRDefault="004367B2" w:rsidP="004367B2">
      <w:pPr>
        <w:ind w:left="-450"/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95BEB" w14:textId="77777777" w:rsidR="004367B2" w:rsidRPr="004367B2" w:rsidRDefault="004367B2" w:rsidP="004367B2">
      <w:pPr>
        <w:ind w:left="-450"/>
        <w:jc w:val="right"/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202185181"/>
      <w:r w:rsidRPr="004367B2"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 for Local Government</w:t>
      </w:r>
    </w:p>
    <w:p w14:paraId="4D88327E" w14:textId="77777777" w:rsidR="004367B2" w:rsidRPr="004367B2" w:rsidRDefault="004367B2" w:rsidP="004367B2">
      <w:pPr>
        <w:ind w:left="-450"/>
        <w:jc w:val="right"/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7B2"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Cities and Special Districts Branch</w:t>
      </w:r>
    </w:p>
    <w:p w14:paraId="7D05E9BB" w14:textId="50E7FDD7" w:rsidR="004367B2" w:rsidRPr="004367B2" w:rsidRDefault="00DE5F3F" w:rsidP="004367B2">
      <w:pPr>
        <w:ind w:left="-450"/>
        <w:jc w:val="right"/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Voicemail</w:t>
      </w:r>
      <w:r w:rsidR="00C96063"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502-892-3490</w:t>
      </w:r>
    </w:p>
    <w:p w14:paraId="66E4A298" w14:textId="77777777" w:rsidR="004367B2" w:rsidRPr="004367B2" w:rsidRDefault="004367B2" w:rsidP="004367B2">
      <w:pPr>
        <w:ind w:left="-450"/>
        <w:jc w:val="right"/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7B2"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Email: </w:t>
      </w:r>
      <w:hyperlink r:id="rId7" w:history="1">
        <w:r w:rsidRPr="004367B2">
          <w:rPr>
            <w:rStyle w:val="Hyperlink"/>
            <w:rFonts w:ascii="Cambria" w:hAnsi="Cambria"/>
            <w:kern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dlg-csd@ky.gov</w:t>
        </w:r>
      </w:hyperlink>
      <w:bookmarkEnd w:id="0"/>
      <w:r w:rsidRPr="004367B2">
        <w:rPr>
          <w:rFonts w:ascii="Cambria" w:hAnsi="Cambria"/>
          <w:kern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C3E7E34" w14:textId="77777777" w:rsidR="004367B2" w:rsidRDefault="004367B2" w:rsidP="005E1608">
      <w:pPr>
        <w:ind w:left="-450"/>
        <w:rPr>
          <w:rFonts w:ascii="Cambria" w:hAnsi="Cambria"/>
          <w:b/>
          <w:kern w:val="2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7B2">
        <w:rPr>
          <w:rFonts w:ascii="Cambria" w:hAnsi="Cambria"/>
          <w:b/>
          <w:kern w:val="2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Kentucky </w:t>
      </w:r>
      <w:r w:rsidRPr="00DE5F3F">
        <w:rPr>
          <w:rFonts w:ascii="Cambria" w:hAnsi="Cambria"/>
          <w:b/>
          <w:color w:val="0070C0"/>
          <w:kern w:val="2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CITY</w:t>
      </w:r>
      <w:r w:rsidRPr="004367B2">
        <w:rPr>
          <w:rFonts w:ascii="Cambria" w:hAnsi="Cambria"/>
          <w:b/>
          <w:kern w:val="2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Required Filings</w:t>
      </w:r>
    </w:p>
    <w:p w14:paraId="347C7AB1" w14:textId="77777777" w:rsidR="00CF2705" w:rsidRPr="008948FD" w:rsidRDefault="00CF2705" w:rsidP="005E1608">
      <w:pPr>
        <w:ind w:left="-450"/>
        <w:rPr>
          <w:rFonts w:ascii="Cambria" w:hAnsi="Cambria"/>
          <w:b/>
          <w:kern w:val="2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4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670"/>
        <w:gridCol w:w="1867"/>
        <w:gridCol w:w="2160"/>
      </w:tblGrid>
      <w:tr w:rsidR="004367B2" w:rsidRPr="00FA2DF5" w14:paraId="161EA312" w14:textId="77777777" w:rsidTr="00DE5F3F">
        <w:trPr>
          <w:trHeight w:val="45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00B0F0"/>
          </w:tcPr>
          <w:p w14:paraId="267B9E10" w14:textId="77777777" w:rsidR="004367B2" w:rsidRPr="00FA2DF5" w:rsidRDefault="004367B2" w:rsidP="008948F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FA2DF5">
              <w:rPr>
                <w:b/>
                <w:color w:val="FFFFFF"/>
                <w:sz w:val="28"/>
                <w:szCs w:val="28"/>
              </w:rPr>
              <w:t>Requirement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00B0F0"/>
          </w:tcPr>
          <w:p w14:paraId="6F6B8368" w14:textId="77777777" w:rsidR="004367B2" w:rsidRPr="00FA2DF5" w:rsidRDefault="004367B2" w:rsidP="003542E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FA2DF5">
              <w:rPr>
                <w:b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00B0F0"/>
          </w:tcPr>
          <w:p w14:paraId="0A9D2472" w14:textId="77777777" w:rsidR="004367B2" w:rsidRPr="00FA2DF5" w:rsidRDefault="004367B2" w:rsidP="003542E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FA2DF5">
              <w:rPr>
                <w:b/>
                <w:color w:val="FFFFFF"/>
                <w:sz w:val="28"/>
                <w:szCs w:val="28"/>
              </w:rPr>
              <w:t>Statute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B0F0"/>
          </w:tcPr>
          <w:p w14:paraId="498BE009" w14:textId="77777777" w:rsidR="004367B2" w:rsidRPr="00FA2DF5" w:rsidRDefault="004367B2" w:rsidP="003542E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FA2DF5">
              <w:rPr>
                <w:b/>
                <w:color w:val="FFFFFF"/>
                <w:sz w:val="28"/>
                <w:szCs w:val="28"/>
              </w:rPr>
              <w:t>Due Date</w:t>
            </w:r>
          </w:p>
        </w:tc>
      </w:tr>
      <w:tr w:rsidR="00DE5F3F" w:rsidRPr="00C51660" w14:paraId="21D06100" w14:textId="77777777" w:rsidTr="00DE5F3F">
        <w:trPr>
          <w:trHeight w:val="1781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62AF4C" w14:textId="77777777" w:rsidR="00DE5F3F" w:rsidRPr="00C51660" w:rsidRDefault="00DE5F3F" w:rsidP="00DE5F3F">
            <w:pPr>
              <w:rPr>
                <w:b/>
                <w:sz w:val="18"/>
                <w:szCs w:val="18"/>
              </w:rPr>
            </w:pPr>
            <w:r w:rsidRPr="00C51660">
              <w:rPr>
                <w:b/>
                <w:sz w:val="18"/>
                <w:szCs w:val="18"/>
              </w:rPr>
              <w:t>City Officials Update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4EBD492" w14:textId="4A377054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 xml:space="preserve">Each city shall annually submit updated contact information for the city and all elected and appointed officials. The form must also include the </w:t>
            </w:r>
            <w:r w:rsidRPr="00DE5F3F">
              <w:rPr>
                <w:b/>
                <w:bCs/>
                <w:sz w:val="20"/>
                <w:szCs w:val="20"/>
              </w:rPr>
              <w:t xml:space="preserve">total revenue, </w:t>
            </w:r>
            <w:r w:rsidRPr="00DE5F3F">
              <w:rPr>
                <w:b/>
                <w:bCs/>
                <w:sz w:val="20"/>
                <w:szCs w:val="20"/>
              </w:rPr>
              <w:t>expenditure</w:t>
            </w:r>
            <w:r w:rsidRPr="00DE5F3F">
              <w:rPr>
                <w:b/>
                <w:bCs/>
                <w:sz w:val="20"/>
                <w:szCs w:val="20"/>
              </w:rPr>
              <w:t>, and long-term debt</w:t>
            </w:r>
            <w:r w:rsidRPr="00DE5F3F">
              <w:rPr>
                <w:sz w:val="20"/>
                <w:szCs w:val="20"/>
              </w:rPr>
              <w:t xml:space="preserve"> from the previous fiscal year</w:t>
            </w:r>
            <w:r w:rsidRPr="00DE5F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7646B655" w14:textId="03EB835C" w:rsidR="00DE5F3F" w:rsidRPr="00DE5F3F" w:rsidRDefault="00DE5F3F" w:rsidP="00DE5F3F">
            <w:pPr>
              <w:rPr>
                <w:sz w:val="22"/>
                <w:szCs w:val="22"/>
              </w:rPr>
            </w:pPr>
            <w:hyperlink r:id="rId8" w:history="1">
              <w:r w:rsidRPr="00DE5F3F">
                <w:rPr>
                  <w:rStyle w:val="Hyperlink"/>
                  <w:sz w:val="22"/>
                  <w:szCs w:val="22"/>
                </w:rPr>
                <w:t>83A.085</w:t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1CDDE28" w14:textId="77777777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 xml:space="preserve">Due by </w:t>
            </w:r>
            <w:r w:rsidRPr="00C51660">
              <w:rPr>
                <w:b/>
                <w:sz w:val="18"/>
                <w:szCs w:val="18"/>
              </w:rPr>
              <w:t>January 31</w:t>
            </w:r>
            <w:r w:rsidRPr="00C51660">
              <w:rPr>
                <w:b/>
                <w:sz w:val="18"/>
                <w:szCs w:val="18"/>
                <w:vertAlign w:val="superscript"/>
              </w:rPr>
              <w:t>st</w:t>
            </w:r>
            <w:r w:rsidRPr="00C5166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E5F3F" w:rsidRPr="00C51660" w14:paraId="41606F6A" w14:textId="77777777" w:rsidTr="00DE5F3F">
        <w:trPr>
          <w:trHeight w:val="5561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22606E1" w14:textId="77777777" w:rsidR="00DE5F3F" w:rsidRPr="00C51660" w:rsidRDefault="00DE5F3F" w:rsidP="00DE5F3F">
            <w:pPr>
              <w:rPr>
                <w:b/>
                <w:sz w:val="18"/>
                <w:szCs w:val="18"/>
              </w:rPr>
            </w:pPr>
            <w:r w:rsidRPr="00C51660">
              <w:rPr>
                <w:b/>
                <w:sz w:val="18"/>
                <w:szCs w:val="18"/>
              </w:rPr>
              <w:t>Audit and Financial Statement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6635ECD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>Each fund of the City shall be audited annually by the APA or a CPA per Generally Accepted Auditing Standards.</w:t>
            </w:r>
          </w:p>
          <w:p w14:paraId="7D38A02E" w14:textId="77777777" w:rsidR="00DE5F3F" w:rsidRPr="00DE5F3F" w:rsidRDefault="00DE5F3F" w:rsidP="00DE5F3F">
            <w:pPr>
              <w:rPr>
                <w:sz w:val="20"/>
                <w:szCs w:val="20"/>
              </w:rPr>
            </w:pPr>
          </w:p>
          <w:p w14:paraId="00661062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>Cities shall comply with the following based on population and financial activity:</w:t>
            </w:r>
          </w:p>
          <w:p w14:paraId="668F22E4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>• Population under 3,000: Financial Statement (even years) and Annual Audit (odd years)</w:t>
            </w:r>
          </w:p>
          <w:p w14:paraId="1C3A73E0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>• Beginning June 27, 2025: Any city with revenues and expenditures under $500,000 for 4+ consecutive years and no long-term debt shall submit an Attestation Engagement for the fourth year. A Financial Statement is still required annually.</w:t>
            </w:r>
          </w:p>
          <w:p w14:paraId="097C2195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>• All other cities: Must submit an Annual Audit.</w:t>
            </w:r>
          </w:p>
          <w:p w14:paraId="7A21165C" w14:textId="77777777" w:rsidR="00DE5F3F" w:rsidRPr="00DE5F3F" w:rsidRDefault="00DE5F3F" w:rsidP="00DE5F3F">
            <w:pPr>
              <w:rPr>
                <w:sz w:val="20"/>
                <w:szCs w:val="20"/>
              </w:rPr>
            </w:pPr>
          </w:p>
          <w:p w14:paraId="6263C154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color w:val="EE0000"/>
                <w:sz w:val="20"/>
                <w:szCs w:val="20"/>
              </w:rPr>
              <w:t>More Stringent Option</w:t>
            </w:r>
            <w:r w:rsidRPr="00DE5F3F">
              <w:rPr>
                <w:sz w:val="20"/>
                <w:szCs w:val="20"/>
              </w:rPr>
              <w:t>: Any city may submit an annual audit instead of an attestation engagement.</w:t>
            </w:r>
          </w:p>
          <w:p w14:paraId="27FCA1BD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sz w:val="20"/>
                <w:szCs w:val="20"/>
              </w:rPr>
              <w:t xml:space="preserve"> </w:t>
            </w:r>
          </w:p>
          <w:p w14:paraId="21D58A8E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color w:val="EE0000"/>
                <w:sz w:val="20"/>
                <w:szCs w:val="20"/>
              </w:rPr>
              <w:t>ACFR Requirement</w:t>
            </w:r>
            <w:r w:rsidRPr="00DE5F3F">
              <w:rPr>
                <w:sz w:val="20"/>
                <w:szCs w:val="20"/>
              </w:rPr>
              <w:t>: Any city expending $1,000,000 or more in federal grant awards must submit an Annual Audit and an ACFR.</w:t>
            </w:r>
          </w:p>
          <w:p w14:paraId="18313A96" w14:textId="77777777" w:rsidR="00DE5F3F" w:rsidRPr="00DE5F3F" w:rsidRDefault="00DE5F3F" w:rsidP="00DE5F3F">
            <w:pPr>
              <w:rPr>
                <w:sz w:val="20"/>
                <w:szCs w:val="20"/>
              </w:rPr>
            </w:pPr>
          </w:p>
          <w:p w14:paraId="33A14D88" w14:textId="77777777" w:rsidR="00DE5F3F" w:rsidRPr="00DE5F3F" w:rsidRDefault="00DE5F3F" w:rsidP="00DE5F3F">
            <w:pPr>
              <w:rPr>
                <w:sz w:val="20"/>
                <w:szCs w:val="20"/>
              </w:rPr>
            </w:pPr>
            <w:r w:rsidRPr="00DE5F3F">
              <w:rPr>
                <w:color w:val="EE0000"/>
                <w:sz w:val="20"/>
                <w:szCs w:val="20"/>
              </w:rPr>
              <w:t>Electronic Submission Only</w:t>
            </w:r>
            <w:r w:rsidRPr="00DE5F3F">
              <w:rPr>
                <w:sz w:val="20"/>
                <w:szCs w:val="20"/>
              </w:rPr>
              <w:t>: All audits and financial statements must be submitted electronically to DLG. Paper copies are not accepted.</w:t>
            </w:r>
          </w:p>
          <w:p w14:paraId="4E28275B" w14:textId="77777777" w:rsidR="00DE5F3F" w:rsidRPr="00DE5F3F" w:rsidRDefault="00DE5F3F" w:rsidP="00DE5F3F">
            <w:pPr>
              <w:rPr>
                <w:sz w:val="20"/>
                <w:szCs w:val="20"/>
              </w:rPr>
            </w:pPr>
          </w:p>
          <w:p w14:paraId="41E3955E" w14:textId="757ABCCD" w:rsidR="00DE5F3F" w:rsidRPr="00C51660" w:rsidRDefault="00DE5F3F" w:rsidP="00DE5F3F">
            <w:pPr>
              <w:rPr>
                <w:sz w:val="18"/>
                <w:szCs w:val="18"/>
              </w:rPr>
            </w:pPr>
            <w:r w:rsidRPr="00DE5F3F">
              <w:rPr>
                <w:color w:val="EE0000"/>
                <w:sz w:val="20"/>
                <w:szCs w:val="20"/>
              </w:rPr>
              <w:t xml:space="preserve">Failure to comply </w:t>
            </w:r>
            <w:r w:rsidRPr="00DE5F3F">
              <w:rPr>
                <w:sz w:val="20"/>
                <w:szCs w:val="20"/>
              </w:rPr>
              <w:t>will result in DLG notifying all state agencies to suspend or delay funding and services until compliance is met.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1FD6E91F" w14:textId="77777777" w:rsidR="00DE5F3F" w:rsidRPr="00DE5F3F" w:rsidRDefault="00DE5F3F" w:rsidP="00DE5F3F">
            <w:pPr>
              <w:rPr>
                <w:sz w:val="22"/>
                <w:szCs w:val="22"/>
              </w:rPr>
            </w:pPr>
            <w:hyperlink r:id="rId9" w:history="1">
              <w:r w:rsidRPr="00DE5F3F">
                <w:rPr>
                  <w:rStyle w:val="Hyperlink"/>
                  <w:sz w:val="22"/>
                  <w:szCs w:val="22"/>
                </w:rPr>
                <w:t>91A.040</w:t>
              </w:r>
            </w:hyperlink>
          </w:p>
          <w:p w14:paraId="5CE1E5B4" w14:textId="77777777" w:rsidR="00DE5F3F" w:rsidRPr="00C51660" w:rsidRDefault="00DE5F3F" w:rsidP="00DE5F3F">
            <w:pPr>
              <w:rPr>
                <w:sz w:val="18"/>
                <w:szCs w:val="18"/>
              </w:rPr>
            </w:pPr>
          </w:p>
          <w:p w14:paraId="61361E9A" w14:textId="77777777" w:rsidR="00DE5F3F" w:rsidRPr="00C51660" w:rsidRDefault="00DE5F3F" w:rsidP="00DE5F3F">
            <w:pPr>
              <w:rPr>
                <w:sz w:val="18"/>
                <w:szCs w:val="18"/>
              </w:rPr>
            </w:pPr>
          </w:p>
          <w:p w14:paraId="7440EF94" w14:textId="77777777" w:rsidR="00DE5F3F" w:rsidRPr="00DE5F3F" w:rsidRDefault="00DE5F3F" w:rsidP="00DE5F3F">
            <w:pPr>
              <w:rPr>
                <w:b/>
                <w:color w:val="002060"/>
                <w:sz w:val="20"/>
                <w:szCs w:val="20"/>
              </w:rPr>
            </w:pPr>
            <w:r w:rsidRPr="00DE5F3F">
              <w:rPr>
                <w:b/>
                <w:color w:val="002060"/>
                <w:sz w:val="20"/>
                <w:szCs w:val="20"/>
              </w:rPr>
              <w:t>Financial</w:t>
            </w:r>
          </w:p>
          <w:p w14:paraId="7A3407B5" w14:textId="77777777" w:rsidR="00DE5F3F" w:rsidRPr="00DE5F3F" w:rsidRDefault="00DE5F3F" w:rsidP="00DE5F3F">
            <w:pPr>
              <w:rPr>
                <w:b/>
                <w:color w:val="002060"/>
                <w:sz w:val="20"/>
                <w:szCs w:val="20"/>
              </w:rPr>
            </w:pPr>
            <w:r w:rsidRPr="00DE5F3F">
              <w:rPr>
                <w:b/>
                <w:color w:val="002060"/>
                <w:sz w:val="20"/>
                <w:szCs w:val="20"/>
              </w:rPr>
              <w:t xml:space="preserve">Statement </w:t>
            </w:r>
          </w:p>
          <w:p w14:paraId="3918B034" w14:textId="6C76BCB1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 xml:space="preserve"> – form &amp; format in accordance with </w:t>
            </w:r>
            <w:hyperlink r:id="rId10" w:history="1">
              <w:r w:rsidRPr="00DE5F3F">
                <w:rPr>
                  <w:rStyle w:val="Hyperlink"/>
                  <w:sz w:val="18"/>
                  <w:szCs w:val="18"/>
                </w:rPr>
                <w:t>KRS 424.220</w:t>
              </w:r>
            </w:hyperlink>
          </w:p>
          <w:p w14:paraId="3CCBA887" w14:textId="77777777" w:rsidR="00DE5F3F" w:rsidRPr="00C51660" w:rsidRDefault="00DE5F3F" w:rsidP="00DE5F3F">
            <w:pPr>
              <w:rPr>
                <w:sz w:val="18"/>
                <w:szCs w:val="18"/>
              </w:rPr>
            </w:pPr>
          </w:p>
          <w:p w14:paraId="4D1FC706" w14:textId="082C052D" w:rsidR="00DE5F3F" w:rsidRPr="00C51660" w:rsidRDefault="00DE5F3F" w:rsidP="00DE5F3F">
            <w:pPr>
              <w:jc w:val="center"/>
              <w:rPr>
                <w:sz w:val="18"/>
                <w:szCs w:val="18"/>
              </w:rPr>
            </w:pPr>
            <w:r w:rsidRPr="00DE5F3F">
              <w:rPr>
                <w:b/>
                <w:bCs/>
                <w:color w:val="002060"/>
                <w:sz w:val="18"/>
                <w:szCs w:val="18"/>
              </w:rPr>
              <w:t>Attestation Engagement</w:t>
            </w:r>
            <w:r w:rsidRPr="00DE5F3F">
              <w:rPr>
                <w:color w:val="002060"/>
                <w:sz w:val="18"/>
                <w:szCs w:val="18"/>
              </w:rPr>
              <w:t xml:space="preserve"> </w:t>
            </w:r>
            <w:r w:rsidRPr="00DE5F3F">
              <w:rPr>
                <w:b/>
                <w:bCs/>
                <w:color w:val="002060"/>
                <w:sz w:val="18"/>
                <w:szCs w:val="18"/>
              </w:rPr>
              <w:t>- Publication Requirements</w:t>
            </w:r>
            <w:r w:rsidRPr="00DE5F3F">
              <w:rPr>
                <w:color w:val="002060"/>
                <w:sz w:val="18"/>
                <w:szCs w:val="18"/>
              </w:rPr>
              <w:t xml:space="preserve"> </w:t>
            </w:r>
            <w:hyperlink r:id="rId11" w:history="1">
              <w:r w:rsidRPr="00DE5F3F">
                <w:rPr>
                  <w:rStyle w:val="Hyperlink"/>
                  <w:sz w:val="18"/>
                  <w:szCs w:val="18"/>
                </w:rPr>
                <w:t>KRS 424.120</w:t>
              </w:r>
            </w:hyperlink>
            <w:r w:rsidRPr="00C51660">
              <w:rPr>
                <w:sz w:val="18"/>
                <w:szCs w:val="18"/>
              </w:rPr>
              <w:t xml:space="preserve"> and </w:t>
            </w:r>
            <w:hyperlink r:id="rId12" w:history="1">
              <w:r w:rsidRPr="00DE5F3F">
                <w:rPr>
                  <w:rStyle w:val="Hyperlink"/>
                  <w:sz w:val="18"/>
                  <w:szCs w:val="18"/>
                </w:rPr>
                <w:t>424.220(6)(b)</w:t>
              </w:r>
            </w:hyperlink>
          </w:p>
          <w:p w14:paraId="032C81B4" w14:textId="6C0D165C" w:rsidR="00DE5F3F" w:rsidRPr="00C51660" w:rsidRDefault="00DE5F3F" w:rsidP="00DE5F3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19F77D4" w14:textId="77777777" w:rsidR="00DE5F3F" w:rsidRDefault="00DE5F3F" w:rsidP="00DE5F3F">
            <w:pPr>
              <w:rPr>
                <w:rFonts w:ascii="Cambria" w:eastAsia="MS Mincho" w:hAnsi="Cambria"/>
                <w:color w:val="0070C0"/>
                <w:sz w:val="22"/>
                <w:szCs w:val="22"/>
                <w:u w:val="single"/>
              </w:rPr>
            </w:pPr>
            <w:r w:rsidRPr="00DE5F3F">
              <w:rPr>
                <w:rFonts w:ascii="Cambria" w:eastAsia="MS Mincho" w:hAnsi="Cambria"/>
                <w:color w:val="0070C0"/>
                <w:sz w:val="22"/>
                <w:szCs w:val="22"/>
                <w:u w:val="single"/>
              </w:rPr>
              <w:t>Financial Statement</w:t>
            </w:r>
            <w:r w:rsidRPr="00DE5F3F">
              <w:rPr>
                <w:rFonts w:ascii="Cambria" w:eastAsia="MS Mincho" w:hAnsi="Cambria"/>
                <w:sz w:val="22"/>
                <w:szCs w:val="22"/>
              </w:rPr>
              <w:t>: October 1 (following fiscal year end)</w:t>
            </w:r>
            <w:r w:rsidRPr="00DE5F3F">
              <w:rPr>
                <w:rFonts w:ascii="Cambria" w:eastAsia="MS Mincho" w:hAnsi="Cambria"/>
                <w:sz w:val="22"/>
                <w:szCs w:val="22"/>
              </w:rPr>
              <w:br/>
            </w:r>
          </w:p>
          <w:p w14:paraId="05F27433" w14:textId="36D8436D" w:rsidR="00DE5F3F" w:rsidRPr="00C51660" w:rsidRDefault="00DE5F3F" w:rsidP="00DE5F3F">
            <w:pPr>
              <w:rPr>
                <w:sz w:val="18"/>
                <w:szCs w:val="18"/>
              </w:rPr>
            </w:pPr>
            <w:r w:rsidRPr="00DE5F3F">
              <w:rPr>
                <w:rFonts w:ascii="Cambria" w:eastAsia="MS Mincho" w:hAnsi="Cambria"/>
                <w:color w:val="0070C0"/>
                <w:sz w:val="22"/>
                <w:szCs w:val="22"/>
                <w:u w:val="single"/>
              </w:rPr>
              <w:t>Audit/Attestation Engagement</w:t>
            </w:r>
            <w:r w:rsidRPr="00DE5F3F"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DE5F3F">
              <w:rPr>
                <w:rFonts w:ascii="Cambria" w:eastAsia="MS Mincho" w:hAnsi="Cambria"/>
                <w:sz w:val="22"/>
                <w:szCs w:val="22"/>
              </w:rPr>
              <w:br/>
              <w:t xml:space="preserve">  no later than March 1, submitted to DLG by April 1</w:t>
            </w:r>
          </w:p>
        </w:tc>
      </w:tr>
      <w:tr w:rsidR="00DE5F3F" w:rsidRPr="00C51660" w14:paraId="32BBCB05" w14:textId="77777777" w:rsidTr="00DE5F3F">
        <w:trPr>
          <w:trHeight w:val="153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B9F19C3" w14:textId="77777777" w:rsidR="00DE5F3F" w:rsidRPr="00C51660" w:rsidRDefault="00DE5F3F" w:rsidP="00DE5F3F">
            <w:pPr>
              <w:rPr>
                <w:b/>
                <w:sz w:val="18"/>
                <w:szCs w:val="18"/>
              </w:rPr>
            </w:pPr>
            <w:r w:rsidRPr="00C51660">
              <w:rPr>
                <w:b/>
                <w:sz w:val="18"/>
                <w:szCs w:val="18"/>
              </w:rPr>
              <w:t>Uniform Financial Information Report</w:t>
            </w:r>
          </w:p>
          <w:p w14:paraId="11AC2908" w14:textId="77777777" w:rsidR="00DE5F3F" w:rsidRPr="00C51660" w:rsidRDefault="00DE5F3F" w:rsidP="00DE5F3F">
            <w:pPr>
              <w:pStyle w:val="Default"/>
              <w:rPr>
                <w:sz w:val="18"/>
                <w:szCs w:val="18"/>
              </w:rPr>
            </w:pPr>
          </w:p>
          <w:p w14:paraId="14AECD8F" w14:textId="77777777" w:rsidR="00DE5F3F" w:rsidRPr="00C51660" w:rsidRDefault="00DE5F3F" w:rsidP="00DE5F3F">
            <w:pPr>
              <w:rPr>
                <w:b/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1109C87" w14:textId="77777777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>Each local government shall annually file a Uniform Financial Information Report (UFIR) with DLG.</w:t>
            </w:r>
          </w:p>
          <w:p w14:paraId="455195A6" w14:textId="32E2247E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b/>
                <w:color w:val="FF0000"/>
                <w:sz w:val="18"/>
                <w:szCs w:val="18"/>
              </w:rPr>
              <w:t>Failure to comply with the statute:</w:t>
            </w:r>
            <w:r w:rsidRPr="00C51660">
              <w:rPr>
                <w:sz w:val="18"/>
                <w:szCs w:val="18"/>
              </w:rPr>
              <w:t xml:space="preserve"> shall cause DLG to withhold Municipal Road Aid and notify all state agencies that provide funding and services to the city to suspend or delay each until compliance is met.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65E6DA64" w14:textId="39D9D173" w:rsidR="00DE5F3F" w:rsidRPr="00C51660" w:rsidRDefault="00DE5F3F" w:rsidP="00DE5F3F">
            <w:pPr>
              <w:rPr>
                <w:sz w:val="18"/>
                <w:szCs w:val="18"/>
              </w:rPr>
            </w:pPr>
            <w:hyperlink r:id="rId13" w:history="1">
              <w:r w:rsidRPr="00DE5F3F">
                <w:rPr>
                  <w:rStyle w:val="Hyperlink"/>
                  <w:sz w:val="18"/>
                  <w:szCs w:val="18"/>
                </w:rPr>
                <w:t>65.905</w:t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4552D68" w14:textId="77777777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 xml:space="preserve">Due </w:t>
            </w:r>
            <w:proofErr w:type="gramStart"/>
            <w:r w:rsidRPr="00C51660">
              <w:rPr>
                <w:sz w:val="18"/>
                <w:szCs w:val="18"/>
              </w:rPr>
              <w:t>by</w:t>
            </w:r>
            <w:proofErr w:type="gramEnd"/>
            <w:r w:rsidRPr="00C51660">
              <w:rPr>
                <w:sz w:val="18"/>
                <w:szCs w:val="18"/>
              </w:rPr>
              <w:t xml:space="preserve"> </w:t>
            </w:r>
            <w:r w:rsidRPr="00C51660">
              <w:rPr>
                <w:b/>
                <w:sz w:val="18"/>
                <w:szCs w:val="18"/>
              </w:rPr>
              <w:t>May 1</w:t>
            </w:r>
            <w:r w:rsidRPr="00C51660">
              <w:rPr>
                <w:b/>
                <w:sz w:val="18"/>
                <w:szCs w:val="18"/>
                <w:vertAlign w:val="superscript"/>
              </w:rPr>
              <w:t>st</w:t>
            </w:r>
            <w:r w:rsidRPr="00C51660">
              <w:rPr>
                <w:sz w:val="18"/>
                <w:szCs w:val="18"/>
              </w:rPr>
              <w:t xml:space="preserve"> following the close of the fiscal year</w:t>
            </w:r>
          </w:p>
        </w:tc>
      </w:tr>
      <w:tr w:rsidR="00DE5F3F" w:rsidRPr="00C51660" w14:paraId="045DD4B8" w14:textId="77777777" w:rsidTr="00DE5F3F">
        <w:trPr>
          <w:trHeight w:val="2051"/>
        </w:trPr>
        <w:tc>
          <w:tcPr>
            <w:tcW w:w="1800" w:type="dxa"/>
            <w:shd w:val="clear" w:color="auto" w:fill="auto"/>
          </w:tcPr>
          <w:p w14:paraId="6968494B" w14:textId="77777777" w:rsidR="00DE5F3F" w:rsidRPr="00C51660" w:rsidRDefault="00DE5F3F" w:rsidP="00DE5F3F">
            <w:pPr>
              <w:rPr>
                <w:b/>
                <w:sz w:val="18"/>
                <w:szCs w:val="18"/>
              </w:rPr>
            </w:pPr>
            <w:r w:rsidRPr="00C51660">
              <w:rPr>
                <w:b/>
                <w:sz w:val="18"/>
                <w:szCs w:val="18"/>
              </w:rPr>
              <w:t>Ethics Ordinance</w:t>
            </w:r>
          </w:p>
        </w:tc>
        <w:tc>
          <w:tcPr>
            <w:tcW w:w="5670" w:type="dxa"/>
            <w:shd w:val="clear" w:color="auto" w:fill="auto"/>
          </w:tcPr>
          <w:p w14:paraId="60D0B137" w14:textId="289EBAA2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sz w:val="18"/>
                <w:szCs w:val="18"/>
              </w:rPr>
              <w:t>When an ethics ordinance is amended, the city shall, following final passage, file a copy of the amended ordinance with DLG. The city shall file with the ordinance proof of publication in accordance with KRS 424.</w:t>
            </w:r>
          </w:p>
          <w:p w14:paraId="412B6532" w14:textId="6C6AAFEA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b/>
                <w:color w:val="FF0000"/>
                <w:sz w:val="18"/>
                <w:szCs w:val="18"/>
              </w:rPr>
              <w:t>Failure to comply with the statute:</w:t>
            </w:r>
            <w:r w:rsidRPr="00C51660">
              <w:rPr>
                <w:sz w:val="18"/>
                <w:szCs w:val="18"/>
              </w:rPr>
              <w:t xml:space="preserve"> shall cause DLG to withhold Municipal Road Aid and notify all state agencies that provide funding and services to the city to suspend or delay each until compliance is met.</w:t>
            </w:r>
          </w:p>
        </w:tc>
        <w:tc>
          <w:tcPr>
            <w:tcW w:w="1867" w:type="dxa"/>
            <w:shd w:val="clear" w:color="auto" w:fill="auto"/>
          </w:tcPr>
          <w:p w14:paraId="38D5FD51" w14:textId="54ADAC49" w:rsidR="00DE5F3F" w:rsidRPr="00C51660" w:rsidRDefault="00DE5F3F" w:rsidP="00DE5F3F">
            <w:pPr>
              <w:rPr>
                <w:sz w:val="18"/>
                <w:szCs w:val="18"/>
              </w:rPr>
            </w:pPr>
            <w:hyperlink r:id="rId14" w:history="1">
              <w:r w:rsidRPr="00DE5F3F">
                <w:rPr>
                  <w:rStyle w:val="Hyperlink"/>
                  <w:sz w:val="18"/>
                  <w:szCs w:val="18"/>
                </w:rPr>
                <w:t>65.003</w:t>
              </w:r>
            </w:hyperlink>
          </w:p>
        </w:tc>
        <w:tc>
          <w:tcPr>
            <w:tcW w:w="2160" w:type="dxa"/>
            <w:shd w:val="clear" w:color="auto" w:fill="auto"/>
          </w:tcPr>
          <w:p w14:paraId="0463D137" w14:textId="77777777" w:rsidR="00DE5F3F" w:rsidRPr="00C51660" w:rsidRDefault="00DE5F3F" w:rsidP="00DE5F3F">
            <w:pPr>
              <w:rPr>
                <w:sz w:val="18"/>
                <w:szCs w:val="18"/>
              </w:rPr>
            </w:pPr>
            <w:r w:rsidRPr="00C51660">
              <w:rPr>
                <w:b/>
                <w:sz w:val="18"/>
                <w:szCs w:val="18"/>
              </w:rPr>
              <w:t>Within 21 days of any amendment</w:t>
            </w:r>
            <w:r w:rsidRPr="00C51660">
              <w:rPr>
                <w:sz w:val="18"/>
                <w:szCs w:val="18"/>
              </w:rPr>
              <w:t xml:space="preserve"> to the ethics ordinance</w:t>
            </w:r>
          </w:p>
        </w:tc>
      </w:tr>
    </w:tbl>
    <w:p w14:paraId="1EB650FE" w14:textId="77777777" w:rsidR="00CE6FA8" w:rsidRPr="00C51660" w:rsidRDefault="00CE6FA8" w:rsidP="00CF2705">
      <w:pPr>
        <w:rPr>
          <w:rFonts w:ascii="Arial" w:hAnsi="Arial" w:cs="Arial"/>
          <w:color w:val="FF0000"/>
          <w:sz w:val="18"/>
          <w:szCs w:val="18"/>
        </w:rPr>
      </w:pPr>
    </w:p>
    <w:p w14:paraId="534DD1F3" w14:textId="77777777" w:rsidR="00175FA0" w:rsidRPr="00C51660" w:rsidRDefault="004367B2" w:rsidP="0046084D">
      <w:pPr>
        <w:jc w:val="center"/>
        <w:rPr>
          <w:rFonts w:ascii="Arial" w:hAnsi="Arial" w:cs="Arial"/>
          <w:sz w:val="18"/>
          <w:szCs w:val="18"/>
        </w:rPr>
      </w:pPr>
      <w:r w:rsidRPr="00C51660">
        <w:rPr>
          <w:rFonts w:ascii="Arial" w:hAnsi="Arial" w:cs="Arial"/>
          <w:color w:val="FF0000"/>
          <w:sz w:val="18"/>
          <w:szCs w:val="18"/>
        </w:rPr>
        <w:t>NOTE: All electronic document submissions to DLG should be emailed to –</w:t>
      </w:r>
      <w:r w:rsidRPr="00C5166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hyperlink r:id="rId15" w:history="1">
        <w:r w:rsidRPr="00C51660">
          <w:rPr>
            <w:rStyle w:val="Hyperlink"/>
            <w:rFonts w:ascii="Arial" w:hAnsi="Arial" w:cs="Arial"/>
            <w:i/>
            <w:sz w:val="18"/>
            <w:szCs w:val="18"/>
          </w:rPr>
          <w:t>dlg-csd@ky.gov</w:t>
        </w:r>
      </w:hyperlink>
    </w:p>
    <w:sectPr w:rsidR="00175FA0" w:rsidRPr="00C51660" w:rsidSect="005E1608">
      <w:headerReference w:type="default" r:id="rId16"/>
      <w:pgSz w:w="12240" w:h="15840"/>
      <w:pgMar w:top="288" w:right="43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BE85" w14:textId="77777777" w:rsidR="00613E33" w:rsidRDefault="00613E33" w:rsidP="00386210">
      <w:r>
        <w:separator/>
      </w:r>
    </w:p>
  </w:endnote>
  <w:endnote w:type="continuationSeparator" w:id="0">
    <w:p w14:paraId="5484F4E4" w14:textId="77777777" w:rsidR="00613E33" w:rsidRDefault="00613E33" w:rsidP="003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BCB4" w14:textId="77777777" w:rsidR="00613E33" w:rsidRDefault="00613E33" w:rsidP="00386210">
      <w:r>
        <w:separator/>
      </w:r>
    </w:p>
  </w:footnote>
  <w:footnote w:type="continuationSeparator" w:id="0">
    <w:p w14:paraId="1CC1FFD2" w14:textId="77777777" w:rsidR="00613E33" w:rsidRDefault="00613E33" w:rsidP="0038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0123" w14:textId="741A4FE5" w:rsidR="00386210" w:rsidRPr="00386210" w:rsidRDefault="00386210" w:rsidP="00386210">
    <w:pPr>
      <w:pStyle w:val="Header"/>
      <w:jc w:val="right"/>
      <w:rPr>
        <w:sz w:val="16"/>
        <w:szCs w:val="16"/>
      </w:rPr>
    </w:pPr>
    <w:r w:rsidRPr="00386210">
      <w:rPr>
        <w:sz w:val="16"/>
        <w:szCs w:val="16"/>
      </w:rPr>
      <w:t xml:space="preserve">Rev – </w:t>
    </w:r>
    <w:r w:rsidR="00DE5F3F">
      <w:rPr>
        <w:sz w:val="16"/>
        <w:szCs w:val="16"/>
      </w:rPr>
      <w:t>6/30/2025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50974"/>
    <w:multiLevelType w:val="hybridMultilevel"/>
    <w:tmpl w:val="C40A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4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B2"/>
    <w:rsid w:val="00065A91"/>
    <w:rsid w:val="00091810"/>
    <w:rsid w:val="00096C2A"/>
    <w:rsid w:val="000E0824"/>
    <w:rsid w:val="00175FA0"/>
    <w:rsid w:val="00386210"/>
    <w:rsid w:val="004367B2"/>
    <w:rsid w:val="0046084D"/>
    <w:rsid w:val="004D532A"/>
    <w:rsid w:val="005E1608"/>
    <w:rsid w:val="00613E33"/>
    <w:rsid w:val="008137EE"/>
    <w:rsid w:val="008948FD"/>
    <w:rsid w:val="008E0A90"/>
    <w:rsid w:val="00AE0A41"/>
    <w:rsid w:val="00B339E0"/>
    <w:rsid w:val="00C51660"/>
    <w:rsid w:val="00C96063"/>
    <w:rsid w:val="00CC5169"/>
    <w:rsid w:val="00CE6FA8"/>
    <w:rsid w:val="00CF2705"/>
    <w:rsid w:val="00CF4D94"/>
    <w:rsid w:val="00DE5F3F"/>
    <w:rsid w:val="00E710AD"/>
    <w:rsid w:val="00E77BC0"/>
    <w:rsid w:val="00EE769C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A140"/>
  <w15:chartTrackingRefBased/>
  <w15:docId w15:val="{3ADB544A-331F-4691-B235-A3B4D9D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67B2"/>
    <w:rPr>
      <w:color w:val="0000FF"/>
      <w:u w:val="single"/>
    </w:rPr>
  </w:style>
  <w:style w:type="paragraph" w:customStyle="1" w:styleId="Default">
    <w:name w:val="Default"/>
    <w:rsid w:val="00436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C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2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21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5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legislature.ky.gov/law/statutes/statute.aspx?id=47650" TargetMode="External"/><Relationship Id="rId13" Type="http://schemas.openxmlformats.org/officeDocument/2006/relationships/hyperlink" Target="https://apps.legislature.ky.gov/law/statutes/statute.aspx?id=476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lg-csd@ky.gov" TargetMode="External"/><Relationship Id="rId12" Type="http://schemas.openxmlformats.org/officeDocument/2006/relationships/hyperlink" Target="https://apps.legislature.ky.gov/law/statutes/statute.aspx?id=565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islature.ky.gov/law/statutes/statute.aspx?id=5371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lg-csd@ky.gov" TargetMode="External"/><Relationship Id="rId10" Type="http://schemas.openxmlformats.org/officeDocument/2006/relationships/hyperlink" Target="https://apps.legislature.ky.gov/law/statutes/statute.aspx?id=56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islature.ky.gov/law/statutes/statute.aspx?id=56539" TargetMode="External"/><Relationship Id="rId14" Type="http://schemas.openxmlformats.org/officeDocument/2006/relationships/hyperlink" Target="https://apps.legislature.ky.gov/law/statutes/statute.aspx?id=56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Morton-Asomaning, Rebecca D (DLG)</dc:creator>
  <cp:keywords/>
  <dc:description/>
  <cp:lastModifiedBy>Lail, Keeaira (DLG)</cp:lastModifiedBy>
  <cp:revision>2</cp:revision>
  <cp:lastPrinted>2020-02-24T14:35:00Z</cp:lastPrinted>
  <dcterms:created xsi:type="dcterms:W3CDTF">2025-06-30T18:24:00Z</dcterms:created>
  <dcterms:modified xsi:type="dcterms:W3CDTF">2025-06-30T18:24:00Z</dcterms:modified>
</cp:coreProperties>
</file>